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7613" w14:textId="5782BFEA" w:rsidR="00267310" w:rsidRPr="00267310" w:rsidRDefault="00267310" w:rsidP="002673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Pr="00267310">
        <w:rPr>
          <w:b/>
          <w:bCs/>
        </w:rPr>
        <w:t>Как вести во время теракта</w:t>
      </w:r>
    </w:p>
    <w:p w14:paraId="26AF867A" w14:textId="77777777" w:rsidR="00267310" w:rsidRDefault="00267310" w:rsidP="00267310">
      <w: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14:paraId="039CCD09" w14:textId="77777777" w:rsidR="00267310" w:rsidRDefault="00267310" w:rsidP="00267310">
      <w:r>
        <w:t>Регионы Северного Кавказа, Израиль, ближневосточные государства, Иран, Ирак, Югославия</w:t>
      </w:r>
    </w:p>
    <w:p w14:paraId="31729389" w14:textId="77777777" w:rsidR="00267310" w:rsidRDefault="00267310" w:rsidP="00267310">
      <w:r>
        <w:t>Многолюдные мероприятия с тысячами участников</w:t>
      </w:r>
    </w:p>
    <w:p w14:paraId="1392AA44" w14:textId="77777777" w:rsidR="00267310" w:rsidRDefault="00267310" w:rsidP="00267310">
      <w:r>
        <w:t>Популярные развлекательные заведения</w:t>
      </w:r>
    </w:p>
    <w:p w14:paraId="7C9AAEB8" w14:textId="77777777" w:rsidR="00267310" w:rsidRDefault="00267310" w:rsidP="00267310">
      <w:r>
        <w:t>Общие рекомендации:</w:t>
      </w:r>
    </w:p>
    <w:p w14:paraId="559E2487" w14:textId="77777777" w:rsidR="00267310" w:rsidRDefault="00267310" w:rsidP="00267310">
      <w: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14:paraId="2EEC219E" w14:textId="77777777" w:rsidR="00267310" w:rsidRDefault="00267310" w:rsidP="00267310">
      <w:r>
        <w:t>никогда не принимайте от незнакомцев пакеты и сумки, не оставляйте свой багаж без присмотра;</w:t>
      </w:r>
    </w:p>
    <w:p w14:paraId="33D26452" w14:textId="77777777" w:rsidR="00267310" w:rsidRDefault="00267310" w:rsidP="00267310">
      <w: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14:paraId="295F60ED" w14:textId="77777777" w:rsidR="00267310" w:rsidRDefault="00267310" w:rsidP="00267310">
      <w:r>
        <w:t>необходимо назначить место встречи, где вы сможете встретиться с членами вашей семьи в экстренной ситуации;</w:t>
      </w:r>
    </w:p>
    <w:p w14:paraId="4B163458" w14:textId="77777777" w:rsidR="00267310" w:rsidRDefault="00267310" w:rsidP="00267310">
      <w:r>
        <w:t>в случае эвакуации, возьмите с собой набор предметов первой необходимости и документы;</w:t>
      </w:r>
    </w:p>
    <w:p w14:paraId="2DE3026A" w14:textId="77777777" w:rsidR="00267310" w:rsidRDefault="00267310" w:rsidP="00267310">
      <w:r>
        <w:t>всегда узнавайте, где находятся резервные выходы из помещения;</w:t>
      </w:r>
    </w:p>
    <w:p w14:paraId="78E06C4E" w14:textId="77777777" w:rsidR="00267310" w:rsidRDefault="00267310" w:rsidP="00267310">
      <w: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14:paraId="54A7D755" w14:textId="77777777" w:rsidR="00267310" w:rsidRDefault="00267310" w:rsidP="00267310">
      <w: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14:paraId="45FCC067" w14:textId="77777777" w:rsidR="00267310" w:rsidRDefault="00267310" w:rsidP="00267310">
      <w:r>
        <w:t>если произошел взрыв, пожар, землетрясение, никогда не пользуйтесь лифтом;</w:t>
      </w:r>
    </w:p>
    <w:p w14:paraId="0C6E182C" w14:textId="77777777" w:rsidR="00267310" w:rsidRDefault="00267310" w:rsidP="00267310">
      <w:r>
        <w:t>старайтесь не поддаваться панике, что бы ни произошло.</w:t>
      </w:r>
    </w:p>
    <w:p w14:paraId="76A200E9" w14:textId="77777777" w:rsidR="00267310" w:rsidRPr="00267310" w:rsidRDefault="00267310" w:rsidP="00267310">
      <w:pPr>
        <w:rPr>
          <w:b/>
          <w:bCs/>
        </w:rPr>
      </w:pPr>
      <w:r w:rsidRPr="00267310">
        <w:rPr>
          <w:b/>
          <w:bCs/>
        </w:rPr>
        <w:t>Куда обращаться</w:t>
      </w:r>
    </w:p>
    <w:p w14:paraId="5547523D" w14:textId="41ECD445" w:rsidR="00267310" w:rsidRDefault="00267310" w:rsidP="00267310">
      <w:pPr>
        <w:spacing w:after="0" w:line="240" w:lineRule="auto"/>
        <w:contextualSpacing/>
      </w:pPr>
      <w:r>
        <w:t>Орловская область</w:t>
      </w:r>
    </w:p>
    <w:p w14:paraId="2C2AD603" w14:textId="77777777" w:rsidR="00267310" w:rsidRDefault="00267310" w:rsidP="00267310">
      <w:pPr>
        <w:spacing w:after="0" w:line="240" w:lineRule="auto"/>
        <w:contextualSpacing/>
      </w:pPr>
      <w:r>
        <w:t>Управление Федеральной службы безопасности Российской Федерации по Орловской области</w:t>
      </w:r>
    </w:p>
    <w:p w14:paraId="5E82EE6D" w14:textId="77777777" w:rsidR="00267310" w:rsidRDefault="00267310" w:rsidP="00267310">
      <w:pPr>
        <w:spacing w:after="0" w:line="240" w:lineRule="auto"/>
        <w:contextualSpacing/>
      </w:pPr>
      <w:r>
        <w:t>г. Орел, ул. Салтыкова-Щедрина, д.29</w:t>
      </w:r>
    </w:p>
    <w:p w14:paraId="3D36FFB4" w14:textId="77777777" w:rsidR="00267310" w:rsidRDefault="00267310" w:rsidP="00267310">
      <w:pPr>
        <w:spacing w:after="0" w:line="240" w:lineRule="auto"/>
        <w:contextualSpacing/>
      </w:pPr>
      <w:r>
        <w:t>тел. дежурного: (4862) 43-23-90 (круглосуточно)</w:t>
      </w:r>
    </w:p>
    <w:p w14:paraId="4D19E990" w14:textId="77777777" w:rsidR="00267310" w:rsidRDefault="00267310" w:rsidP="00267310">
      <w:pPr>
        <w:spacing w:line="240" w:lineRule="auto"/>
        <w:contextualSpacing/>
      </w:pPr>
      <w:r>
        <w:t>подразделение общественных связей: (4862) 43-29-82</w:t>
      </w:r>
    </w:p>
    <w:p w14:paraId="1470C5E8" w14:textId="77777777" w:rsidR="00267310" w:rsidRDefault="00267310" w:rsidP="00267310">
      <w:pPr>
        <w:spacing w:line="240" w:lineRule="auto"/>
        <w:contextualSpacing/>
      </w:pPr>
      <w: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14:paraId="50DCC2D6" w14:textId="77777777" w:rsidR="00267310" w:rsidRDefault="00267310" w:rsidP="00267310">
      <w:r>
        <w:t>г. Орел, ул. Шаумяна, д.33</w:t>
      </w:r>
    </w:p>
    <w:p w14:paraId="5D5A85FD" w14:textId="77777777" w:rsidR="00267310" w:rsidRDefault="00267310" w:rsidP="00267310">
      <w:r>
        <w:t>тел.: (4862) 43-43-63, 43-39-99</w:t>
      </w:r>
    </w:p>
    <w:p w14:paraId="4C6E8E76" w14:textId="4E0969B8" w:rsidR="00267310" w:rsidRDefault="00267310" w:rsidP="00267310">
      <w:r>
        <w:t>тел. доверия: (4862) 76-17-78</w:t>
      </w:r>
    </w:p>
    <w:p w14:paraId="485C2586" w14:textId="77777777" w:rsidR="00267310" w:rsidRDefault="00267310" w:rsidP="00267310">
      <w:r>
        <w:t>obl@gochc.orel.ru</w:t>
      </w:r>
    </w:p>
    <w:p w14:paraId="4DE6EE09" w14:textId="77777777" w:rsidR="00267310" w:rsidRDefault="00267310" w:rsidP="00267310">
      <w:r>
        <w:t>Управление Министерства внутренних дел Российской Федерации по Орловской области</w:t>
      </w:r>
    </w:p>
    <w:p w14:paraId="4830C20C" w14:textId="3CAA9ED5" w:rsidR="00267310" w:rsidRDefault="00267310" w:rsidP="00267310">
      <w:r>
        <w:t>г. Орел ул. Тургенева, д.15</w:t>
      </w:r>
      <w:r>
        <w:t xml:space="preserve"> </w:t>
      </w:r>
      <w:r w:rsidRPr="00267310">
        <w:t>тел.: (4862) 43-31-85, 43-32-32, 41-38-56</w:t>
      </w:r>
    </w:p>
    <w:p w14:paraId="1191170F" w14:textId="77777777" w:rsidR="00267310" w:rsidRDefault="00267310" w:rsidP="00267310"/>
    <w:sectPr w:rsidR="0026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0"/>
    <w:rsid w:val="00267310"/>
    <w:rsid w:val="003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7A61"/>
  <w15:chartTrackingRefBased/>
  <w15:docId w15:val="{E3B46584-87A7-4755-9721-739EFC73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2023-12-18T11:40:00Z</dcterms:created>
  <dcterms:modified xsi:type="dcterms:W3CDTF">2023-12-18T11:46:00Z</dcterms:modified>
</cp:coreProperties>
</file>